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DB212" w14:textId="77777777" w:rsidR="00473B4F" w:rsidRPr="00CF3389" w:rsidRDefault="00473B4F" w:rsidP="00473B4F">
      <w:pPr>
        <w:spacing w:after="120"/>
        <w:rPr>
          <w:b/>
          <w:bCs/>
          <w:sz w:val="28"/>
          <w:szCs w:val="28"/>
          <w:lang w:val="uk-UA"/>
        </w:rPr>
      </w:pPr>
      <w:r w:rsidRPr="00CF3389">
        <w:rPr>
          <w:b/>
          <w:sz w:val="28"/>
          <w:lang w:val="uk-UA"/>
        </w:rPr>
        <w:t xml:space="preserve">Додаток №1 - Перелік винятків з Ціннику </w:t>
      </w:r>
    </w:p>
    <w:p w14:paraId="6D954609" w14:textId="77777777" w:rsidR="00473B4F" w:rsidRPr="00CF3389" w:rsidRDefault="00473B4F" w:rsidP="00473B4F">
      <w:pPr>
        <w:spacing w:after="120"/>
        <w:jc w:val="both"/>
        <w:rPr>
          <w:lang w:val="uk-UA"/>
        </w:rPr>
      </w:pPr>
      <w:r w:rsidRPr="00CF3389">
        <w:rPr>
          <w:lang w:val="uk-UA"/>
        </w:rPr>
        <w:t xml:space="preserve">Перелік винятків з Тарифів, які полягають у взаємному врахуванні вибраних квитків ZTM (Управління транспорту Метрополії) та KŚ (Сілезька залізниця) на окремих лініях у зв'язку з реконструкцією залізничної колії №131. </w:t>
      </w:r>
    </w:p>
    <w:p w14:paraId="12ACBDE2" w14:textId="77777777" w:rsidR="00473B4F" w:rsidRPr="00CF3389" w:rsidRDefault="00473B4F" w:rsidP="00473B4F">
      <w:pPr>
        <w:numPr>
          <w:ilvl w:val="0"/>
          <w:numId w:val="1"/>
        </w:numPr>
        <w:spacing w:after="120" w:line="254" w:lineRule="auto"/>
        <w:ind w:left="284" w:hanging="295"/>
        <w:jc w:val="both"/>
        <w:rPr>
          <w:b/>
          <w:bCs/>
          <w:lang w:val="uk-UA"/>
        </w:rPr>
      </w:pPr>
      <w:r w:rsidRPr="00CF3389">
        <w:rPr>
          <w:b/>
          <w:lang w:val="uk-UA"/>
        </w:rPr>
        <w:t xml:space="preserve">Перелік вибраних </w:t>
      </w:r>
      <w:bookmarkStart w:id="0" w:name="_Hlk95818849"/>
      <w:r w:rsidRPr="00CF3389">
        <w:rPr>
          <w:b/>
          <w:lang w:val="uk-UA"/>
        </w:rPr>
        <w:t>квитків, випущених ZTM, разом з терміном їхньої дії, які дають право на проїзд в автобусах S8 та S80 (Підмінна автобусна перевізка), організованих KŚ на ділянці Тарновські Гури Двожец - Катовіце-Сондова:</w:t>
      </w:r>
      <w:bookmarkEnd w:id="0"/>
      <w:r w:rsidRPr="00CF3389">
        <w:rPr>
          <w:b/>
          <w:lang w:val="uk-UA"/>
        </w:rPr>
        <w:t xml:space="preserve">  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629"/>
        <w:gridCol w:w="2815"/>
        <w:gridCol w:w="5623"/>
      </w:tblGrid>
      <w:tr w:rsidR="00473B4F" w:rsidRPr="00CF3389" w14:paraId="1A257875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4F43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bookmarkStart w:id="1" w:name="_Hlk95818888"/>
            <w:r w:rsidRPr="00CF3389">
              <w:rPr>
                <w:b/>
                <w:lang w:val="uk-UA"/>
              </w:rPr>
              <w:t>П/п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6DBF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Символ квитка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F8E7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Термін дії</w:t>
            </w:r>
          </w:p>
        </w:tc>
      </w:tr>
      <w:tr w:rsidR="00473B4F" w:rsidRPr="00CF3389" w14:paraId="11B01653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8ADF5F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A80233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Місто 30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692B54" w14:textId="77777777" w:rsidR="00473B4F" w:rsidRPr="00CF3389" w:rsidRDefault="00473B4F" w:rsidP="00375A87">
            <w:pPr>
              <w:rPr>
                <w:lang w:val="uk-UA"/>
              </w:rPr>
            </w:pPr>
            <w:r w:rsidRPr="00CF3389">
              <w:rPr>
                <w:lang w:val="uk-UA"/>
              </w:rPr>
              <w:t xml:space="preserve">Лише для поїздок в межах одної обраної гміни </w:t>
            </w:r>
          </w:p>
        </w:tc>
      </w:tr>
      <w:tr w:rsidR="00473B4F" w:rsidRPr="00CF3389" w14:paraId="708CB261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3BB4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E04227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Місто 90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C33C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56BC8739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A42E6B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95B064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2 Міста 30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CA6EC" w14:textId="77777777" w:rsidR="00473B4F" w:rsidRPr="00CF3389" w:rsidRDefault="00473B4F" w:rsidP="00375A87">
            <w:pPr>
              <w:rPr>
                <w:lang w:val="uk-UA"/>
              </w:rPr>
            </w:pPr>
            <w:r w:rsidRPr="00CF3389">
              <w:rPr>
                <w:lang w:val="uk-UA"/>
              </w:rPr>
              <w:t xml:space="preserve">Лише для поїздок між двома обраними сусідніми гмінами </w:t>
            </w:r>
          </w:p>
        </w:tc>
      </w:tr>
      <w:tr w:rsidR="00473B4F" w:rsidRPr="00CF3389" w14:paraId="1FAE02D4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C673B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310DE3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2 Міста 90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93EF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60686D5F" w14:textId="77777777" w:rsidTr="00375A87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AF5209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5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DEB06FF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24h+Залізниця</w:t>
            </w:r>
          </w:p>
        </w:tc>
        <w:tc>
          <w:tcPr>
            <w:tcW w:w="5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785BD8" w14:textId="77777777" w:rsidR="00473B4F" w:rsidRPr="00CF3389" w:rsidRDefault="00473B4F" w:rsidP="00375A87">
            <w:pPr>
              <w:rPr>
                <w:lang w:val="uk-UA"/>
              </w:rPr>
            </w:pPr>
            <w:r w:rsidRPr="00CF3389">
              <w:rPr>
                <w:lang w:val="uk-UA"/>
              </w:rPr>
              <w:t>Дійсний для всього маршруту</w:t>
            </w:r>
          </w:p>
        </w:tc>
      </w:tr>
      <w:tr w:rsidR="00473B4F" w:rsidRPr="00CF3389" w14:paraId="6DFEFED8" w14:textId="77777777" w:rsidTr="00375A87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38B1C0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6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07DD3B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Мережа 7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E90B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78EF5D37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8398FB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90C068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Мережа 30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2CD9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561523AA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D805C3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1CA34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Мережа 90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07DA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0A82C001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061923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FF0829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Мережа 180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12CA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4502759C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C9A23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21E42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МЕТРОКВИТОК Червоний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B93F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3E30D8BC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66C5B4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BB50AD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МЕТРОКВИТОК Блакитний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BEDC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05149970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F783D4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94C8F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МЕТРОКВИТОК Помаранчевий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DD31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2E1E4640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4F221A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DBECB4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МЕТРОКВИТОК Зелений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8426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5C80C2DA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79D1AD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DCBD1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МЕТРОКВИТОК Жовтий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CEF8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2112462C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C01F54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7EB634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МЕТРОКВИТОК Вся Метрополія</w:t>
            </w:r>
          </w:p>
        </w:tc>
        <w:tc>
          <w:tcPr>
            <w:tcW w:w="5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B6D1" w14:textId="77777777" w:rsidR="00473B4F" w:rsidRPr="00CF3389" w:rsidRDefault="00473B4F" w:rsidP="00375A87">
            <w:pPr>
              <w:rPr>
                <w:lang w:val="uk-UA"/>
              </w:rPr>
            </w:pPr>
          </w:p>
        </w:tc>
      </w:tr>
      <w:tr w:rsidR="00473B4F" w:rsidRPr="00CF3389" w14:paraId="38480201" w14:textId="77777777" w:rsidTr="00375A8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1ABC15" w14:textId="77777777" w:rsidR="00473B4F" w:rsidRPr="00CF3389" w:rsidRDefault="00473B4F" w:rsidP="00375A87">
            <w:pPr>
              <w:jc w:val="center"/>
              <w:rPr>
                <w:b/>
                <w:bCs/>
                <w:lang w:val="uk-UA"/>
              </w:rPr>
            </w:pPr>
            <w:bookmarkStart w:id="2" w:name="_Hlk95895618"/>
            <w:r w:rsidRPr="00CF3389">
              <w:rPr>
                <w:b/>
                <w:lang w:val="uk-UA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AE5102" w14:textId="77777777" w:rsidR="00473B4F" w:rsidRPr="00CF3389" w:rsidRDefault="00473B4F" w:rsidP="00375A87">
            <w:pPr>
              <w:rPr>
                <w:b/>
                <w:bCs/>
                <w:lang w:val="uk-UA"/>
              </w:rPr>
            </w:pPr>
            <w:r w:rsidRPr="00CF3389">
              <w:rPr>
                <w:b/>
                <w:lang w:val="uk-UA"/>
              </w:rPr>
              <w:t>МЕТРОКВИТОК Зона Катовіце</w:t>
            </w:r>
          </w:p>
        </w:tc>
        <w:tc>
          <w:tcPr>
            <w:tcW w:w="5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C2B3" w14:textId="77777777" w:rsidR="00473B4F" w:rsidRPr="00CF3389" w:rsidRDefault="00473B4F" w:rsidP="00375A87">
            <w:pPr>
              <w:rPr>
                <w:lang w:val="uk-UA"/>
              </w:rPr>
            </w:pPr>
            <w:r w:rsidRPr="00CF3389">
              <w:rPr>
                <w:lang w:val="uk-UA"/>
              </w:rPr>
              <w:t>Виключно для поїздок в межах гміни Катовіце</w:t>
            </w:r>
          </w:p>
        </w:tc>
      </w:tr>
    </w:tbl>
    <w:bookmarkEnd w:id="1"/>
    <w:bookmarkEnd w:id="2"/>
    <w:p w14:paraId="3D81A3F3" w14:textId="77777777" w:rsidR="00473B4F" w:rsidRPr="00CF3389" w:rsidRDefault="00473B4F" w:rsidP="00473B4F">
      <w:pPr>
        <w:numPr>
          <w:ilvl w:val="0"/>
          <w:numId w:val="1"/>
        </w:numPr>
        <w:spacing w:before="120" w:line="254" w:lineRule="auto"/>
        <w:ind w:left="426" w:hanging="437"/>
        <w:jc w:val="both"/>
        <w:rPr>
          <w:b/>
          <w:bCs/>
          <w:lang w:val="uk-UA"/>
        </w:rPr>
      </w:pPr>
      <w:r w:rsidRPr="00CF3389">
        <w:rPr>
          <w:b/>
          <w:lang w:val="uk-UA"/>
        </w:rPr>
        <w:t xml:space="preserve">Перелік вибраних квитків, випущених KŚ, які дають право пасажиру на проїзд по маршрутах громадськоко Транспорту GZM відповідно до обсягу цього квитка: </w:t>
      </w:r>
    </w:p>
    <w:p w14:paraId="317B74F9" w14:textId="77777777" w:rsidR="00473B4F" w:rsidRPr="00CF3389" w:rsidRDefault="00473B4F" w:rsidP="00473B4F">
      <w:pPr>
        <w:numPr>
          <w:ilvl w:val="0"/>
          <w:numId w:val="2"/>
        </w:numPr>
        <w:spacing w:line="254" w:lineRule="auto"/>
        <w:ind w:left="782" w:hanging="357"/>
        <w:jc w:val="both"/>
        <w:rPr>
          <w:b/>
          <w:bCs/>
          <w:lang w:val="uk-UA"/>
        </w:rPr>
      </w:pPr>
      <w:r w:rsidRPr="00CF3389">
        <w:rPr>
          <w:lang w:val="uk-UA"/>
        </w:rPr>
        <w:t xml:space="preserve">на метропольну автобусну лінію № M3 на ділянці Тарновські Гури Двожец - Катовіце Петра Скарги/Катовіце Двожец; </w:t>
      </w:r>
    </w:p>
    <w:p w14:paraId="68434A2C" w14:textId="77777777" w:rsidR="00473B4F" w:rsidRPr="00CF3389" w:rsidRDefault="00473B4F" w:rsidP="00473B4F">
      <w:pPr>
        <w:numPr>
          <w:ilvl w:val="0"/>
          <w:numId w:val="2"/>
        </w:numPr>
        <w:spacing w:before="120" w:after="120" w:line="254" w:lineRule="auto"/>
        <w:ind w:left="782" w:hanging="357"/>
        <w:jc w:val="both"/>
        <w:rPr>
          <w:rFonts w:eastAsia="Calibri"/>
          <w:b/>
          <w:bCs/>
          <w:szCs w:val="20"/>
          <w:lang w:val="uk-UA"/>
        </w:rPr>
      </w:pPr>
      <w:r w:rsidRPr="00CF3389">
        <w:rPr>
          <w:lang w:val="uk-UA"/>
        </w:rPr>
        <w:t xml:space="preserve">на обрану трамвайну лінію на ділянці Хожув Ринок - Залізничний вокзал Хожув-Батори, а в разі перерв у її роботі - також автобусним транспортом, що замінює її на цій ділянці. </w:t>
      </w:r>
    </w:p>
    <w:tbl>
      <w:tblPr>
        <w:tblStyle w:val="Tabela-Siatka1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4"/>
        <w:gridCol w:w="3684"/>
        <w:gridCol w:w="2125"/>
      </w:tblGrid>
      <w:tr w:rsidR="00473B4F" w:rsidRPr="00CF3389" w14:paraId="2367B54B" w14:textId="77777777" w:rsidTr="00375A87">
        <w:trPr>
          <w:trHeight w:val="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7264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 w:right="-10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6290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108" w:right="39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Назва на квитку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E815" w14:textId="77777777" w:rsidR="00473B4F" w:rsidRPr="00CF3389" w:rsidRDefault="00473B4F" w:rsidP="00375A87">
            <w:pPr>
              <w:autoSpaceDE w:val="0"/>
              <w:autoSpaceDN w:val="0"/>
              <w:adjustRightInd w:val="0"/>
              <w:ind w:right="29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Опис пропозиції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4930" w14:textId="77777777" w:rsidR="00473B4F" w:rsidRPr="00CF3389" w:rsidRDefault="00473B4F" w:rsidP="00375A87">
            <w:pPr>
              <w:autoSpaceDE w:val="0"/>
              <w:autoSpaceDN w:val="0"/>
              <w:adjustRightInd w:val="0"/>
              <w:ind w:right="33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Розмір пільги (%)</w:t>
            </w:r>
          </w:p>
        </w:tc>
      </w:tr>
      <w:tr w:rsidR="00473B4F" w:rsidRPr="00CF3389" w14:paraId="056B7DD6" w14:textId="77777777" w:rsidTr="00375A87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CA2C5A7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B85757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 (в один кінець)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9F8B30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 (в один кінець)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4F99239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50, 80**</w:t>
            </w:r>
          </w:p>
        </w:tc>
      </w:tr>
      <w:tr w:rsidR="00473B4F" w:rsidRPr="00CF3389" w14:paraId="27A56D88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72827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C167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7ADB3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2F8245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49,50, 51,60, 78, 80**, 93, UUT**</w:t>
            </w:r>
          </w:p>
        </w:tc>
      </w:tr>
      <w:tr w:rsidR="00473B4F" w:rsidRPr="00CF3389" w14:paraId="03B05363" w14:textId="77777777" w:rsidTr="00375A87">
        <w:trPr>
          <w:trHeight w:val="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067B36E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55B3F33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894893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СЕНЬЙОР 60+ МІСЯЧНИЙ ІМЕННИЙ КВИТОК ТУДИ/НАЗАД (в два напрямки)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5616019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473B4F" w:rsidRPr="00CF3389" w14:paraId="4CD0475D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BA833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07EF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4302A1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СИЛЕЗЬКИЙ МІСЯЧНИЙ KŚ+ZTM ІМЕННИЙ МІСТО 30 - НОРМАЛЬНИЙ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87F80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19B90152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D4E89E8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90D824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64C3836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СИЛЕЗЬКИЙ МІСЯЧНИЙ KŚ+ZTM ІМЕННИЙ МІСТО 30 - ПІЛЬГОВИЙ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51535AE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6EF91BE4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4679A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75D5B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8540C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СИЛЕЗЬКИЙ МІСЯЧНИЙ KŚ+ZTM ІМЕННИЙ 2 МІСТА 30 - НОРМАЛЬНИЙ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3E306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6846F480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AFFB4D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B48B462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F3CCD4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СИЛЕЗЬКИЙ МІСЯЧНИЙ KŚ+ZTM ІМЕННИЙ 2 МІСТА 30 - ПІЛЬГОВИЙ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A9CB133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3F70BEAA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EBFD3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lastRenderedPageBreak/>
              <w:t>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1B5A8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92A3C1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 КВИТОК СИЛЕЗЬКИЙ МІСЯЧНИЙ KŚ+ZTM ІМЕННИЙ МЕРЕЖА 30 - НОРМАЛЬНИЙ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1060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57A4CEC3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34F5938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61EB4E6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30EC98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 КВИТОК СИЛЕЗЬКИЙ МІСЯЧНИЙ KŚ+ZTM ІМЕННИЙ МЕРЕЖА 30 - ПІЛЬГОВИЙ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956F293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3317EE02" w14:textId="77777777" w:rsidTr="00375A87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CF51D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4576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КВАРТАЛЬНИЙ КВИТОК ТУДИ (В ОДИН КІНЕЦЬ)*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A5D57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КВАРТАЛЬНИЙ ІМЕННИЙ КВИТОК ТУДИ (В ОДИН КІНЕЦЬ)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BB8A9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50</w:t>
            </w:r>
          </w:p>
        </w:tc>
      </w:tr>
      <w:tr w:rsidR="00473B4F" w:rsidRPr="00CF3389" w14:paraId="6D63D88D" w14:textId="77777777" w:rsidTr="00375A87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812888F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A0DBAE1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КВАРТАЛЬНИЙ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3BC716E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КВАРТАЛЬНИЙ ІМЕННИЙ КВИТОК ТУДИ/НАЗАД (В ДВА НАПРЯМКИ)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FC6EC4B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50, 60</w:t>
            </w:r>
          </w:p>
        </w:tc>
      </w:tr>
      <w:tr w:rsidR="00473B4F" w:rsidRPr="00CF3389" w14:paraId="2933ECBF" w14:textId="77777777" w:rsidTr="00375A8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79B3A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AB93E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СУПЕРКВИТОК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149B3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 - ЗОНА A+K (зелена)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5517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5104081B" w14:textId="77777777" w:rsidTr="00375A8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80E280A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222DA80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СУПЕРКВИТОК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255CA7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 - ЗОНА B+K (жовта)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A60720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448A39F0" w14:textId="77777777" w:rsidTr="00375A8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7D42B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33FBB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СУПЕРКВИТОК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08EB2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 - ЗОНА C+K (червона)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F317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46BB7CD7" w14:textId="77777777" w:rsidTr="00375A8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5DD8881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ECA7EF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СУПЕРКВИТОК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975120F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 - ЗОНА D+K (блакитна)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B42A4D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46C7B516" w14:textId="77777777" w:rsidTr="00375A8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113C2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FB02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СУПЕРКВИТОК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2678C1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 - ЗОНА E+K (помаранчева)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345C1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4DC96D13" w14:textId="77777777" w:rsidTr="00375A8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67ADAC4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2277FDF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СУПЕРКВИТОК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06172CB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 - ЗОНА M (вся GZM)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57D94F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36EA9710" w14:textId="77777777" w:rsidTr="00375A8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A5076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DA18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СУПЕРКВИТОК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4B5A2B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КВИТОК ТУДИ/НАЗАД (в два напрямки) - ЗОНА K (Катовіце)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EE316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66BF728C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0B21302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19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A901788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КВИТОК НА ЛІНІЮ ТУДИ/НАЗАД (В ДВА НАПРЯМКИ)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4E39425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ТУДИ/НАЗАД (В ДВА НАПРЯМКИ) МАРШРУТ (L81) КАТОВІЦЕ - БИТОМ-ПІВДЕНЬ ЗГІДНО З ТАРИФОМ TL1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9B7442E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3D8E8D9D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5CE5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9696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КВИТОК НА ЛІНІЮ ТУДИ/НАЗАД (В ДВА НАПРЯМКИ) 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A05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ТУДИ/НАЗАД (В ДВА НАПРЯМКИ) МАРШРУТ (L82) КАТОВІЦЕ - ТАРНОВСЬКІ ГУРИ ЗГІДНО З ТАРИФОМ TL2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8ECF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520360A6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0DBA7E3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5C47FD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НА ЛІНІЮ ТУДИ/НАЗАД (В ДВА НАПРЯМКИ)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E6A174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ТУДИ/НАЗАД (В ДВА НАПРЯМКИ) МАРШРУТ(L86) КАТОВІЦЕ - ЛЮБЛІНЕЦЬ ЗГІДНО З ТАРИФОМ TL8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70CD2E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7B4A16EE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A8C1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D5E6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НА ЛІНІЮ ТУДИ/НАЗАД (В ДВА НАПРЯМКИ)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8D9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ІМЕННИЙ ТУДИ/НАЗАД (В ДВА НАПРЯМКИ) МАРШРУТ (L97) БИТОМ - ТАРНОВСЬКІ ГУРИ ЗГІДНО З ТАРИФОМ TL1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3DD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78, 93</w:t>
            </w:r>
          </w:p>
        </w:tc>
      </w:tr>
      <w:tr w:rsidR="00473B4F" w:rsidRPr="00CF3389" w14:paraId="255534C3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45EABE2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EF4EE05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СИЛЕЗІЯ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5C056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СІЛЕЗІЯ 24 ДОБОВИЙ ІМЕННИЙ МЕРЕЖЕВИЙ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647A36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</w:t>
            </w:r>
          </w:p>
        </w:tc>
      </w:tr>
      <w:tr w:rsidR="00473B4F" w:rsidRPr="00CF3389" w14:paraId="33EEC3B9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DE1A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6D4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КВИТОК ЄВРОСИЛЕЗІЯ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055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ЄВРОСИЛЕЗІЯ 24 ДОБОВИЙ ІМЕННИЙ МЕРЕЖЕВИЙ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3A7E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</w:t>
            </w:r>
          </w:p>
        </w:tc>
      </w:tr>
      <w:tr w:rsidR="00473B4F" w:rsidRPr="00CF3389" w14:paraId="196B1BB4" w14:textId="77777777" w:rsidTr="00375A87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9D762C7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6F54C9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МЕРЕЖЕВИЙ 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B878CE8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ІМЕННИЙ МІСЯЧНИЙ МЕРЕЖЕВИЙ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A354A2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N, 33, 37, 49, 51, 93, 93</w:t>
            </w:r>
          </w:p>
        </w:tc>
      </w:tr>
      <w:tr w:rsidR="00473B4F" w:rsidRPr="00CF3389" w14:paraId="707FC26B" w14:textId="77777777" w:rsidTr="00375A87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9831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5470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МЕРЕЖЕВИЙ КВИТОК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0ED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БЕЗІМЕННИЙ МІСЯЧНИЙ МЕРЕЖЕВИЙ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8395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</w:t>
            </w:r>
          </w:p>
        </w:tc>
      </w:tr>
      <w:tr w:rsidR="00473B4F" w:rsidRPr="00CF3389" w14:paraId="018CF5AD" w14:textId="77777777" w:rsidTr="00375A87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70527429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27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263F3B50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МЕРЕЖЕВИЙ КВИТОК*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2D32D9F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БЕЗІМЕННИЙ РІЧНИЙ МЕРЕЖЕВИЙ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A8A2A7D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N</w:t>
            </w:r>
          </w:p>
        </w:tc>
      </w:tr>
      <w:tr w:rsidR="00473B4F" w:rsidRPr="00CF3389" w14:paraId="39B7658D" w14:textId="77777777" w:rsidTr="00375A87">
        <w:trPr>
          <w:trHeight w:val="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F6B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28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BDB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МЕРЕЖЕВИЙ КВИТОК*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ADAE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ІМЕННИЙ РІЧНИЙ МЕРЕЖЕВИЙ 99%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95E0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105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 xml:space="preserve">  UUT**</w:t>
            </w:r>
          </w:p>
        </w:tc>
      </w:tr>
      <w:tr w:rsidR="00473B4F" w:rsidRPr="00CF3389" w14:paraId="6D844C32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4BBFAE62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29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1391CF7A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МІСЯЧНИЙ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BD1480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ІММЕННИЙ МІСЯЧНИЙ 30% ТА 50% ТУДИ/НАЗАД (В ДВА НАПРЯМКИ) - ДОГОВІР З KŚ.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6C5CE3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30, 50</w:t>
            </w:r>
          </w:p>
        </w:tc>
      </w:tr>
      <w:tr w:rsidR="00473B4F" w:rsidRPr="00CF3389" w14:paraId="5478EB6E" w14:textId="77777777" w:rsidTr="00375A87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19EC" w14:textId="77777777" w:rsidR="00473B4F" w:rsidRPr="00CF3389" w:rsidRDefault="00473B4F" w:rsidP="00375A87">
            <w:pPr>
              <w:autoSpaceDE w:val="0"/>
              <w:autoSpaceDN w:val="0"/>
              <w:adjustRightInd w:val="0"/>
              <w:ind w:left="-247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b/>
                <w:color w:val="000000"/>
                <w:sz w:val="16"/>
                <w:lang w:val="uk-UA"/>
              </w:rPr>
              <w:t>30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1AA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КВАРТАЛЬНИЙ КВИТОК ТУДИ/НАЗАД (В ДВА НАПРЯМКИ)*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0B34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ІММЕННИЙ КВАРТАЛЬНИЙ 30% ТА 50% ТУДИ/НАЗАД (В ДВА НАПРЯМКИ) - ДОГОВІР З KŚ.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B81C" w14:textId="77777777" w:rsidR="00473B4F" w:rsidRPr="00CF3389" w:rsidRDefault="00473B4F" w:rsidP="00375A87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val="uk-UA"/>
              </w:rPr>
            </w:pPr>
            <w:r w:rsidRPr="00CF3389">
              <w:rPr>
                <w:color w:val="000000"/>
                <w:sz w:val="16"/>
                <w:lang w:val="uk-UA"/>
              </w:rPr>
              <w:t>30, 50</w:t>
            </w:r>
          </w:p>
        </w:tc>
      </w:tr>
    </w:tbl>
    <w:p w14:paraId="3DECAC1C" w14:textId="77777777" w:rsidR="00473B4F" w:rsidRPr="00CF3389" w:rsidRDefault="00473B4F" w:rsidP="00473B4F">
      <w:pPr>
        <w:spacing w:line="254" w:lineRule="auto"/>
        <w:jc w:val="both"/>
        <w:rPr>
          <w:rFonts w:eastAsia="Calibri"/>
          <w:sz w:val="18"/>
          <w:szCs w:val="18"/>
          <w:lang w:val="uk-UA"/>
        </w:rPr>
      </w:pPr>
      <w:r w:rsidRPr="00CF3389">
        <w:rPr>
          <w:sz w:val="18"/>
          <w:lang w:val="uk-UA"/>
        </w:rPr>
        <w:t>*Квитки можна купити тільки в квиткових касах</w:t>
      </w:r>
    </w:p>
    <w:p w14:paraId="3B937D26" w14:textId="77777777" w:rsidR="00473B4F" w:rsidRPr="00CF3389" w:rsidRDefault="00473B4F" w:rsidP="00473B4F">
      <w:pPr>
        <w:spacing w:line="254" w:lineRule="auto"/>
        <w:jc w:val="both"/>
        <w:rPr>
          <w:rFonts w:asciiTheme="minorHAnsi" w:eastAsiaTheme="minorHAnsi" w:hAnsiTheme="minorHAnsi" w:cstheme="minorBidi"/>
          <w:sz w:val="22"/>
          <w:szCs w:val="22"/>
          <w:lang w:val="uk-UA"/>
        </w:rPr>
      </w:pPr>
      <w:r w:rsidRPr="00CF3389">
        <w:rPr>
          <w:sz w:val="18"/>
          <w:lang w:val="uk-UA"/>
        </w:rPr>
        <w:t>**Квитки зі Знижкою на транспортні послуги</w:t>
      </w:r>
    </w:p>
    <w:p w14:paraId="2434DF84" w14:textId="77777777" w:rsidR="00473B4F" w:rsidRPr="00CF3389" w:rsidRDefault="00473B4F" w:rsidP="00473B4F">
      <w:pPr>
        <w:spacing w:after="120"/>
        <w:rPr>
          <w:sz w:val="22"/>
          <w:szCs w:val="22"/>
          <w:lang w:val="uk-UA"/>
        </w:rPr>
      </w:pPr>
    </w:p>
    <w:p w14:paraId="76950665" w14:textId="77777777" w:rsidR="001F4657" w:rsidRDefault="001F4657"/>
    <w:sectPr w:rsidR="001F4657" w:rsidSect="00473B4F">
      <w:footerReference w:type="even" r:id="rId5"/>
      <w:footerReference w:type="default" r:id="rId6"/>
      <w:footerReference w:type="first" r:id="rId7"/>
      <w:pgSz w:w="11907" w:h="16840" w:code="9"/>
      <w:pgMar w:top="851" w:right="1418" w:bottom="1134" w:left="1418" w:header="567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9416" w14:textId="77777777" w:rsidR="00000000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4</w:t>
    </w:r>
    <w:r>
      <w:rPr>
        <w:rStyle w:val="Numerstrony"/>
      </w:rPr>
      <w:fldChar w:fldCharType="end"/>
    </w:r>
  </w:p>
  <w:p w14:paraId="2290CE42" w14:textId="77777777" w:rsidR="00000000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566038037"/>
      <w:docPartObj>
        <w:docPartGallery w:val="Page Numbers (Bottom of Page)"/>
        <w:docPartUnique/>
      </w:docPartObj>
    </w:sdtPr>
    <w:sdtContent>
      <w:p w14:paraId="0FF12E5A" w14:textId="77777777" w:rsidR="00000000" w:rsidRPr="0039591D" w:rsidRDefault="00000000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A635FE">
          <w:rPr>
            <w:sz w:val="22"/>
            <w:szCs w:val="22"/>
          </w:rPr>
          <w:fldChar w:fldCharType="begin"/>
        </w:r>
        <w:r w:rsidRPr="00A635FE">
          <w:rPr>
            <w:sz w:val="22"/>
            <w:szCs w:val="22"/>
          </w:rPr>
          <w:instrText>PAGE   \* MERGEFORMAT</w:instrText>
        </w:r>
        <w:r w:rsidRPr="00A635FE">
          <w:rPr>
            <w:sz w:val="22"/>
            <w:szCs w:val="22"/>
          </w:rPr>
          <w:fldChar w:fldCharType="separate"/>
        </w:r>
        <w:r w:rsidRPr="00A635FE">
          <w:rPr>
            <w:sz w:val="22"/>
            <w:szCs w:val="22"/>
          </w:rPr>
          <w:t>2</w:t>
        </w:r>
        <w:r w:rsidRPr="00A635FE">
          <w:rPr>
            <w:sz w:val="22"/>
            <w:szCs w:val="22"/>
          </w:rPr>
          <w:fldChar w:fldCharType="end"/>
        </w:r>
      </w:p>
    </w:sdtContent>
  </w:sdt>
  <w:p w14:paraId="328BEA25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63755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A02ADA0" w14:textId="77777777" w:rsidR="00000000" w:rsidRPr="00B36DF0" w:rsidRDefault="00000000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A635FE">
          <w:rPr>
            <w:sz w:val="22"/>
            <w:szCs w:val="22"/>
          </w:rPr>
          <w:fldChar w:fldCharType="begin"/>
        </w:r>
        <w:r w:rsidRPr="00A635FE">
          <w:rPr>
            <w:sz w:val="22"/>
            <w:szCs w:val="22"/>
          </w:rPr>
          <w:instrText>PAGE   \* MERGEFORMAT</w:instrText>
        </w:r>
        <w:r w:rsidRPr="00A635FE">
          <w:rPr>
            <w:sz w:val="22"/>
            <w:szCs w:val="22"/>
          </w:rPr>
          <w:fldChar w:fldCharType="separate"/>
        </w:r>
        <w:r w:rsidRPr="00A635FE">
          <w:rPr>
            <w:sz w:val="22"/>
            <w:szCs w:val="22"/>
          </w:rPr>
          <w:t>2</w:t>
        </w:r>
        <w:r w:rsidRPr="00A635FE">
          <w:rPr>
            <w:sz w:val="22"/>
            <w:szCs w:val="22"/>
          </w:rPr>
          <w:fldChar w:fldCharType="end"/>
        </w:r>
      </w:p>
    </w:sdtContent>
  </w:sdt>
  <w:p w14:paraId="13CBB536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E630D"/>
    <w:multiLevelType w:val="hybridMultilevel"/>
    <w:tmpl w:val="B98E167C"/>
    <w:lvl w:ilvl="0" w:tplc="F07A3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D60F2"/>
    <w:multiLevelType w:val="hybridMultilevel"/>
    <w:tmpl w:val="54301F2A"/>
    <w:lvl w:ilvl="0" w:tplc="111A82C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08815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857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B4F"/>
    <w:rsid w:val="001F4657"/>
    <w:rsid w:val="00473B4F"/>
    <w:rsid w:val="00C9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A37FB"/>
  <w15:chartTrackingRefBased/>
  <w15:docId w15:val="{B1338D52-6287-42FB-92E9-F21ACC36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B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73B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3B4F"/>
    <w:rPr>
      <w:rFonts w:ascii="Times New Roman" w:eastAsia="Times New Roman" w:hAnsi="Times New Roman" w:cs="Times New Roman"/>
      <w:kern w:val="0"/>
      <w:sz w:val="24"/>
      <w:szCs w:val="24"/>
      <w:lang w:val="de-DE" w:eastAsia="pl-PL"/>
      <w14:ligatures w14:val="none"/>
    </w:rPr>
  </w:style>
  <w:style w:type="character" w:styleId="Numerstrony">
    <w:name w:val="page number"/>
    <w:uiPriority w:val="99"/>
    <w:rsid w:val="00473B4F"/>
    <w:rPr>
      <w:rFonts w:cs="Times New Roman"/>
    </w:rPr>
  </w:style>
  <w:style w:type="table" w:styleId="Tabela-Siatka">
    <w:name w:val="Table Grid"/>
    <w:basedOn w:val="Standardowy"/>
    <w:uiPriority w:val="39"/>
    <w:rsid w:val="00473B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73B4F"/>
    <w:pPr>
      <w:spacing w:after="0" w:line="240" w:lineRule="auto"/>
    </w:pPr>
    <w:rPr>
      <w:rFonts w:ascii="Calibri" w:eastAsia="Calibri" w:hAnsi="Calibri" w:cs="Times New Roman"/>
      <w:kern w:val="0"/>
      <w:lang w:val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4402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Matuszna</dc:creator>
  <cp:keywords/>
  <dc:description/>
  <cp:lastModifiedBy>Klaudia Matuszna</cp:lastModifiedBy>
  <cp:revision>2</cp:revision>
  <dcterms:created xsi:type="dcterms:W3CDTF">2023-09-28T07:45:00Z</dcterms:created>
  <dcterms:modified xsi:type="dcterms:W3CDTF">2023-09-28T07:45:00Z</dcterms:modified>
</cp:coreProperties>
</file>